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A1B25" w14:textId="2134F1C3" w:rsidR="006970A7" w:rsidRDefault="006970A7" w:rsidP="006970A7">
      <w:pPr>
        <w:pStyle w:val="CRCoverPage"/>
        <w:tabs>
          <w:tab w:val="right" w:pos="9639"/>
        </w:tabs>
        <w:spacing w:after="0"/>
        <w:rPr>
          <w:b/>
          <w:i/>
          <w:noProof/>
          <w:sz w:val="28"/>
        </w:rPr>
      </w:pPr>
      <w:r>
        <w:rPr>
          <w:b/>
          <w:sz w:val="24"/>
          <w:lang w:val="en-US"/>
        </w:rPr>
        <w:t>3GPP TSG-RAN WG3 #107-e</w:t>
      </w:r>
      <w:r>
        <w:rPr>
          <w:b/>
          <w:i/>
          <w:noProof/>
          <w:sz w:val="28"/>
        </w:rPr>
        <w:tab/>
        <w:t>R3-20</w:t>
      </w:r>
      <w:r w:rsidR="006E15E2">
        <w:rPr>
          <w:b/>
          <w:i/>
          <w:noProof/>
          <w:sz w:val="28"/>
        </w:rPr>
        <w:t>1071</w:t>
      </w:r>
      <w:bookmarkStart w:id="0" w:name="_GoBack"/>
      <w:bookmarkEnd w:id="0"/>
    </w:p>
    <w:p w14:paraId="6000207F" w14:textId="77777777" w:rsidR="006970A7" w:rsidRDefault="006970A7" w:rsidP="006970A7">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1FBAD0DA" w14:textId="77777777" w:rsidR="002B34B0" w:rsidRPr="00455CF9" w:rsidRDefault="002B34B0" w:rsidP="002B34B0">
      <w:pPr>
        <w:pStyle w:val="3GPPHeader"/>
        <w:rPr>
          <w:rFonts w:ascii="Arial" w:hAnsi="Arial" w:cs="Arial"/>
          <w:color w:val="FF0000"/>
          <w:szCs w:val="24"/>
          <w:lang w:eastAsia="zh-TW"/>
        </w:rPr>
      </w:pPr>
    </w:p>
    <w:p w14:paraId="5CEB0705" w14:textId="55A0CAB4" w:rsidR="002B34B0" w:rsidRPr="00455CF9" w:rsidRDefault="002B34B0" w:rsidP="002B34B0">
      <w:pPr>
        <w:pStyle w:val="3GPPHeader"/>
        <w:rPr>
          <w:rFonts w:ascii="Arial" w:hAnsi="Arial" w:cs="Arial"/>
          <w:szCs w:val="24"/>
        </w:rPr>
      </w:pPr>
      <w:r>
        <w:rPr>
          <w:rFonts w:ascii="Arial" w:hAnsi="Arial" w:cs="Arial"/>
          <w:szCs w:val="24"/>
        </w:rPr>
        <w:t>Agenda Item:</w:t>
      </w:r>
      <w:r>
        <w:rPr>
          <w:rFonts w:ascii="Arial" w:hAnsi="Arial" w:cs="Arial"/>
          <w:szCs w:val="24"/>
        </w:rPr>
        <w:tab/>
      </w:r>
      <w:r w:rsidR="005B78DD">
        <w:rPr>
          <w:rFonts w:ascii="Arial" w:hAnsi="Arial" w:cs="Arial"/>
          <w:szCs w:val="24"/>
        </w:rPr>
        <w:t>31.3.</w:t>
      </w:r>
      <w:r w:rsidR="006970A7">
        <w:rPr>
          <w:rFonts w:ascii="Arial" w:hAnsi="Arial" w:cs="Arial"/>
          <w:szCs w:val="24"/>
        </w:rPr>
        <w:t>7.1</w:t>
      </w:r>
    </w:p>
    <w:p w14:paraId="3F794420" w14:textId="77777777" w:rsidR="002B34B0" w:rsidRPr="00455CF9" w:rsidRDefault="002B34B0" w:rsidP="002B34B0">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7086C1E3" w14:textId="2AA7C984" w:rsidR="00A672C1" w:rsidRPr="00A672C1" w:rsidRDefault="002B34B0" w:rsidP="00A672C1">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7E4CAB">
        <w:rPr>
          <w:b/>
          <w:sz w:val="24"/>
          <w:lang w:val="en-GB"/>
        </w:rPr>
        <w:t xml:space="preserve">Signalling of </w:t>
      </w:r>
      <w:r w:rsidR="005155CC">
        <w:rPr>
          <w:b/>
          <w:sz w:val="24"/>
          <w:lang w:val="en-GB"/>
        </w:rPr>
        <w:t xml:space="preserve">Neighbour </w:t>
      </w:r>
      <w:r w:rsidR="00A672C1" w:rsidRPr="00A672C1">
        <w:rPr>
          <w:b/>
          <w:sz w:val="24"/>
          <w:lang w:val="en-GB"/>
        </w:rPr>
        <w:t xml:space="preserve">CSI-RS </w:t>
      </w:r>
      <w:r w:rsidR="007E4CAB" w:rsidRPr="007E4CAB">
        <w:rPr>
          <w:b/>
          <w:sz w:val="24"/>
          <w:lang w:val="en-GB"/>
        </w:rPr>
        <w:t xml:space="preserve">relation structure </w:t>
      </w:r>
      <w:r w:rsidR="00A672C1" w:rsidRPr="00A672C1">
        <w:rPr>
          <w:b/>
          <w:sz w:val="24"/>
          <w:lang w:val="en-GB"/>
        </w:rPr>
        <w:t>between NG-RAN nodes</w:t>
      </w:r>
    </w:p>
    <w:p w14:paraId="28E016DC" w14:textId="7CC9184D" w:rsidR="002B34B0" w:rsidRPr="00A672C1" w:rsidRDefault="00A672C1" w:rsidP="00A672C1">
      <w:pPr>
        <w:pStyle w:val="3GPPHeaderArial"/>
        <w:tabs>
          <w:tab w:val="left" w:pos="1701"/>
        </w:tabs>
        <w:spacing w:after="240"/>
        <w:ind w:left="1701" w:hanging="1701"/>
        <w:jc w:val="both"/>
        <w:rPr>
          <w:b/>
          <w:bCs/>
        </w:rPr>
      </w:pPr>
      <w:r w:rsidRPr="00A672C1">
        <w:rPr>
          <w:b/>
          <w:sz w:val="24"/>
          <w:lang w:val="en-GB"/>
        </w:rPr>
        <w:t xml:space="preserve"> </w:t>
      </w:r>
      <w:r w:rsidR="002B34B0" w:rsidRPr="00A672C1">
        <w:rPr>
          <w:b/>
          <w:bCs/>
        </w:rPr>
        <w:t>Document for:</w:t>
      </w:r>
      <w:r w:rsidR="002B34B0" w:rsidRPr="00A672C1">
        <w:rPr>
          <w:b/>
          <w:bCs/>
        </w:rPr>
        <w:tab/>
      </w:r>
      <w:r w:rsidR="00C838F9" w:rsidRPr="00A672C1">
        <w:rPr>
          <w:b/>
          <w:bCs/>
        </w:rPr>
        <w:t>Approval</w:t>
      </w:r>
    </w:p>
    <w:p w14:paraId="37D9C80B" w14:textId="77777777" w:rsidR="002B34B0" w:rsidRPr="002A35F9" w:rsidRDefault="002B34B0" w:rsidP="002B34B0">
      <w:pPr>
        <w:pStyle w:val="Heading1"/>
        <w:overflowPunct w:val="0"/>
        <w:autoSpaceDE w:val="0"/>
        <w:autoSpaceDN w:val="0"/>
        <w:adjustRightInd w:val="0"/>
        <w:jc w:val="both"/>
        <w:rPr>
          <w:rFonts w:eastAsia="PMingLiU" w:cs="Arial"/>
        </w:rPr>
      </w:pPr>
      <w:r w:rsidRPr="00455CF9">
        <w:rPr>
          <w:rFonts w:eastAsia="PMingLiU" w:cs="Arial"/>
        </w:rPr>
        <w:t>Introduction</w:t>
      </w:r>
    </w:p>
    <w:p w14:paraId="7736C84E" w14:textId="47C795D1" w:rsidR="009D7D75" w:rsidRPr="009D7D75" w:rsidRDefault="00F24F94" w:rsidP="009D7D75">
      <w:pPr>
        <w:rPr>
          <w:lang w:val="en-GB"/>
        </w:rPr>
      </w:pPr>
      <w:r>
        <w:rPr>
          <w:rFonts w:cs="Times New Roman"/>
          <w:lang w:val="en-GB" w:eastAsia="zh-CN"/>
        </w:rPr>
        <w:t>In previous RAN3</w:t>
      </w:r>
      <w:r w:rsidR="00A672C1">
        <w:rPr>
          <w:rFonts w:cs="Times New Roman"/>
          <w:lang w:val="en-GB" w:eastAsia="zh-CN"/>
        </w:rPr>
        <w:t>#105bis</w:t>
      </w:r>
      <w:r>
        <w:rPr>
          <w:rFonts w:cs="Times New Roman"/>
          <w:lang w:val="en-GB" w:eastAsia="zh-CN"/>
        </w:rPr>
        <w:t xml:space="preserve"> meeting,</w:t>
      </w:r>
      <w:r w:rsidR="00A017B2">
        <w:rPr>
          <w:rFonts w:cs="Times New Roman"/>
          <w:lang w:val="en-GB" w:eastAsia="zh-CN"/>
        </w:rPr>
        <w:t xml:space="preserve"> </w:t>
      </w:r>
      <w:r w:rsidR="009D7D75" w:rsidRPr="009D7D75">
        <w:rPr>
          <w:lang w:val="en-GB"/>
        </w:rPr>
        <w:t xml:space="preserve">the following agreements </w:t>
      </w:r>
      <w:r w:rsidR="00F96D4D">
        <w:rPr>
          <w:lang w:val="en-GB"/>
        </w:rPr>
        <w:t>were</w:t>
      </w:r>
      <w:r w:rsidR="009D7D75" w:rsidRPr="009D7D75">
        <w:rPr>
          <w:lang w:val="en-GB"/>
        </w:rPr>
        <w:t xml:space="preserve"> </w:t>
      </w:r>
      <w:r w:rsidR="00A672C1">
        <w:rPr>
          <w:lang w:val="en-GB"/>
        </w:rPr>
        <w:t>made</w:t>
      </w:r>
      <w:r w:rsidR="009D7D75" w:rsidRPr="009D7D75">
        <w:rPr>
          <w:lang w:val="en-GB"/>
        </w:rPr>
        <w:t>:</w:t>
      </w:r>
    </w:p>
    <w:p w14:paraId="0BAF4BE1" w14:textId="77777777" w:rsidR="009D7D75" w:rsidRPr="009D7D75" w:rsidRDefault="009D7D75" w:rsidP="009D7D75">
      <w:pPr>
        <w:numPr>
          <w:ilvl w:val="0"/>
          <w:numId w:val="4"/>
        </w:numPr>
        <w:spacing w:after="180" w:line="240" w:lineRule="auto"/>
        <w:rPr>
          <w:color w:val="00B050"/>
          <w:lang w:val="en-GB"/>
        </w:rPr>
      </w:pPr>
      <w:r w:rsidRPr="009D7D75">
        <w:rPr>
          <w:color w:val="00B050"/>
          <w:lang w:val="en-GB"/>
        </w:rPr>
        <w:t>CSI RS transfer between the nodes is considered semi-static</w:t>
      </w:r>
    </w:p>
    <w:p w14:paraId="5EFEADCF" w14:textId="77777777" w:rsidR="009D7D75" w:rsidRPr="009D7D75" w:rsidRDefault="009D7D75" w:rsidP="009D7D75">
      <w:pPr>
        <w:numPr>
          <w:ilvl w:val="0"/>
          <w:numId w:val="4"/>
        </w:numPr>
        <w:spacing w:after="180" w:line="240" w:lineRule="auto"/>
        <w:rPr>
          <w:color w:val="00B050"/>
          <w:lang w:val="en-GB"/>
        </w:rPr>
      </w:pPr>
      <w:r w:rsidRPr="009D7D75">
        <w:rPr>
          <w:color w:val="00B050"/>
          <w:lang w:val="en-GB"/>
        </w:rPr>
        <w:t>only consider the “</w:t>
      </w:r>
      <w:r w:rsidRPr="009D7D75">
        <w:rPr>
          <w:rFonts w:hint="eastAsia"/>
          <w:color w:val="00B050"/>
          <w:lang w:val="en-GB"/>
        </w:rPr>
        <w:t>common CSI-RS resources</w:t>
      </w:r>
      <w:r w:rsidRPr="009D7D75">
        <w:rPr>
          <w:color w:val="00B050"/>
          <w:lang w:val="en-GB"/>
        </w:rPr>
        <w:t>”</w:t>
      </w:r>
      <w:r w:rsidRPr="009D7D75">
        <w:rPr>
          <w:rFonts w:hint="eastAsia"/>
          <w:color w:val="00B050"/>
          <w:lang w:val="en-GB"/>
        </w:rPr>
        <w:t xml:space="preserve"> used by all UEs</w:t>
      </w:r>
    </w:p>
    <w:p w14:paraId="6B5ECB71" w14:textId="77777777" w:rsidR="009D7D75" w:rsidRPr="009D7D75" w:rsidRDefault="009D7D75" w:rsidP="009D7D75">
      <w:pPr>
        <w:numPr>
          <w:ilvl w:val="0"/>
          <w:numId w:val="4"/>
        </w:numPr>
        <w:spacing w:after="180" w:line="240" w:lineRule="auto"/>
        <w:rPr>
          <w:color w:val="00B050"/>
          <w:lang w:val="en-GB"/>
        </w:rPr>
      </w:pPr>
      <w:r w:rsidRPr="009D7D75">
        <w:rPr>
          <w:color w:val="00B050"/>
          <w:lang w:val="en-GB"/>
        </w:rPr>
        <w:t>Xn-less deployment is not supported in Rel-16.</w:t>
      </w:r>
      <w:r w:rsidRPr="009D7D75">
        <w:rPr>
          <w:rFonts w:hint="eastAsia"/>
          <w:color w:val="00B050"/>
          <w:lang w:val="en-GB"/>
        </w:rPr>
        <w:t xml:space="preserve"> Whether </w:t>
      </w:r>
      <w:r w:rsidRPr="009D7D75">
        <w:rPr>
          <w:color w:val="00B050"/>
          <w:lang w:val="en-GB"/>
        </w:rPr>
        <w:t xml:space="preserve">CSI-RS configuration transfer </w:t>
      </w:r>
      <w:r w:rsidRPr="009D7D75">
        <w:rPr>
          <w:rFonts w:hint="eastAsia"/>
          <w:color w:val="00B050"/>
          <w:lang w:val="en-GB"/>
        </w:rPr>
        <w:t xml:space="preserve">is needed over NG or for inter-system scenarios are FFS, maybe for </w:t>
      </w:r>
      <w:r w:rsidRPr="009D7D75">
        <w:rPr>
          <w:color w:val="00B050"/>
          <w:lang w:val="en-GB"/>
        </w:rPr>
        <w:t>future releases.</w:t>
      </w:r>
    </w:p>
    <w:p w14:paraId="2EAFA7D0" w14:textId="77777777" w:rsidR="009D7D75" w:rsidRPr="009D7D75" w:rsidRDefault="009D7D75" w:rsidP="009D7D75">
      <w:pPr>
        <w:numPr>
          <w:ilvl w:val="0"/>
          <w:numId w:val="4"/>
        </w:numPr>
        <w:spacing w:after="180" w:line="240" w:lineRule="auto"/>
        <w:rPr>
          <w:color w:val="00B050"/>
          <w:lang w:val="en-GB"/>
        </w:rPr>
      </w:pPr>
      <w:r w:rsidRPr="009D7D75">
        <w:rPr>
          <w:rFonts w:hint="eastAsia"/>
          <w:color w:val="00B050"/>
          <w:lang w:val="en-GB"/>
        </w:rPr>
        <w:t xml:space="preserve">Non-UE associated solution </w:t>
      </w:r>
      <w:r w:rsidRPr="009D7D75">
        <w:rPr>
          <w:color w:val="00B050"/>
          <w:lang w:val="en-GB"/>
        </w:rPr>
        <w:t>is</w:t>
      </w:r>
      <w:r w:rsidRPr="009D7D75">
        <w:rPr>
          <w:rFonts w:hint="eastAsia"/>
          <w:color w:val="00B050"/>
          <w:lang w:val="en-GB"/>
        </w:rPr>
        <w:t xml:space="preserve"> </w:t>
      </w:r>
      <w:r w:rsidRPr="009D7D75">
        <w:rPr>
          <w:color w:val="00B050"/>
          <w:lang w:val="en-GB"/>
        </w:rPr>
        <w:t xml:space="preserve">considered beneficial </w:t>
      </w:r>
    </w:p>
    <w:p w14:paraId="23C5907C" w14:textId="77777777" w:rsidR="009D7D75" w:rsidRPr="009D7D75" w:rsidRDefault="009D7D75" w:rsidP="009D7D75">
      <w:pPr>
        <w:numPr>
          <w:ilvl w:val="0"/>
          <w:numId w:val="4"/>
        </w:numPr>
        <w:spacing w:after="180" w:line="240" w:lineRule="auto"/>
        <w:rPr>
          <w:color w:val="00B050"/>
          <w:lang w:val="en-GB"/>
        </w:rPr>
      </w:pPr>
      <w:r w:rsidRPr="009D7D75">
        <w:rPr>
          <w:rFonts w:hint="eastAsia"/>
          <w:color w:val="00B050"/>
          <w:lang w:val="en-GB" w:eastAsia="zh-CN"/>
        </w:rPr>
        <w:t xml:space="preserve">Reusing </w:t>
      </w:r>
      <w:r w:rsidRPr="009D7D75">
        <w:rPr>
          <w:color w:val="00B050"/>
          <w:lang w:val="en-GB" w:eastAsia="zh-CN"/>
        </w:rPr>
        <w:t>existing global procedures for X2/Xn/F1 interface to support the CSI-RS configuration transfer between nodes:</w:t>
      </w:r>
      <w:r w:rsidRPr="009D7D75">
        <w:rPr>
          <w:rFonts w:hint="eastAsia"/>
          <w:color w:val="00B050"/>
          <w:lang w:val="en-GB" w:eastAsia="zh-CN"/>
        </w:rPr>
        <w:t xml:space="preserve"> </w:t>
      </w:r>
    </w:p>
    <w:p w14:paraId="6D44A82E" w14:textId="77777777" w:rsidR="009D7D75" w:rsidRPr="00F86170" w:rsidRDefault="009D7D75" w:rsidP="009D7D75">
      <w:pPr>
        <w:numPr>
          <w:ilvl w:val="1"/>
          <w:numId w:val="4"/>
        </w:numPr>
        <w:spacing w:after="180" w:line="240" w:lineRule="auto"/>
        <w:rPr>
          <w:color w:val="00B050"/>
        </w:rPr>
      </w:pPr>
      <w:r w:rsidRPr="00F86170">
        <w:rPr>
          <w:rFonts w:hint="eastAsia"/>
          <w:color w:val="00B050"/>
        </w:rPr>
        <w:t>reuse existing Xn global procedures</w:t>
      </w:r>
      <w:r w:rsidRPr="00F86170">
        <w:rPr>
          <w:color w:val="00B050"/>
        </w:rPr>
        <w:t xml:space="preserve"> for SA scenario</w:t>
      </w:r>
    </w:p>
    <w:p w14:paraId="7DF4E352" w14:textId="77777777" w:rsidR="009D7D75" w:rsidRDefault="009D7D75" w:rsidP="009D7D75">
      <w:pPr>
        <w:numPr>
          <w:ilvl w:val="1"/>
          <w:numId w:val="4"/>
        </w:numPr>
        <w:spacing w:after="180" w:line="240" w:lineRule="auto"/>
        <w:rPr>
          <w:color w:val="00B050"/>
        </w:rPr>
      </w:pPr>
      <w:r w:rsidRPr="00F86170">
        <w:rPr>
          <w:color w:val="00B050"/>
        </w:rPr>
        <w:t xml:space="preserve">reuse existing X2 </w:t>
      </w:r>
      <w:r w:rsidRPr="00F86170">
        <w:rPr>
          <w:rFonts w:hint="eastAsia"/>
          <w:color w:val="00B050"/>
        </w:rPr>
        <w:t>global procedures</w:t>
      </w:r>
      <w:r w:rsidRPr="00F86170">
        <w:rPr>
          <w:color w:val="00B050"/>
        </w:rPr>
        <w:t xml:space="preserve"> for EN-DC scenario.</w:t>
      </w:r>
    </w:p>
    <w:p w14:paraId="36C1AF4F" w14:textId="77777777" w:rsidR="009D7D75" w:rsidRPr="009D7D75" w:rsidRDefault="009D7D75" w:rsidP="009D7D75">
      <w:pPr>
        <w:numPr>
          <w:ilvl w:val="1"/>
          <w:numId w:val="4"/>
        </w:numPr>
        <w:spacing w:after="180" w:line="240" w:lineRule="auto"/>
        <w:rPr>
          <w:color w:val="00B050"/>
          <w:lang w:val="en-GB"/>
        </w:rPr>
      </w:pPr>
      <w:r w:rsidRPr="009D7D75">
        <w:rPr>
          <w:color w:val="00B050"/>
          <w:lang w:val="en-GB"/>
        </w:rPr>
        <w:t xml:space="preserve">reuse existing </w:t>
      </w:r>
      <w:r>
        <w:rPr>
          <w:rFonts w:hint="eastAsia"/>
          <w:color w:val="00B050"/>
          <w:lang w:val="en-US" w:eastAsia="zh-CN"/>
        </w:rPr>
        <w:t>F1</w:t>
      </w:r>
      <w:r w:rsidRPr="009D7D75">
        <w:rPr>
          <w:color w:val="00B050"/>
          <w:lang w:val="en-GB"/>
        </w:rPr>
        <w:t xml:space="preserve"> </w:t>
      </w:r>
      <w:r w:rsidRPr="009D7D75">
        <w:rPr>
          <w:rFonts w:hint="eastAsia"/>
          <w:color w:val="00B050"/>
          <w:lang w:val="en-GB"/>
        </w:rPr>
        <w:t>global procedures</w:t>
      </w:r>
      <w:r>
        <w:rPr>
          <w:rFonts w:hint="eastAsia"/>
          <w:color w:val="00B050"/>
          <w:lang w:val="en-US" w:eastAsia="zh-CN"/>
        </w:rPr>
        <w:t>.</w:t>
      </w:r>
    </w:p>
    <w:p w14:paraId="23D09CCD" w14:textId="2A43059F" w:rsidR="00A672C1" w:rsidRDefault="009D7D75" w:rsidP="002B34B0">
      <w:pPr>
        <w:jc w:val="both"/>
        <w:rPr>
          <w:rFonts w:cs="Times New Roman"/>
          <w:lang w:val="en-GB" w:eastAsia="zh-CN"/>
        </w:rPr>
      </w:pPr>
      <w:r>
        <w:rPr>
          <w:rFonts w:cs="Times New Roman"/>
          <w:lang w:val="en-GB" w:eastAsia="zh-CN"/>
        </w:rPr>
        <w:t>I</w:t>
      </w:r>
      <w:r w:rsidR="00A672C1">
        <w:rPr>
          <w:rFonts w:cs="Times New Roman"/>
          <w:lang w:val="en-GB" w:eastAsia="zh-CN"/>
        </w:rPr>
        <w:t>n the received LS from RAN2 [1], it is mentioned:</w:t>
      </w:r>
    </w:p>
    <w:p w14:paraId="33C69510" w14:textId="77777777" w:rsidR="00A672C1" w:rsidRPr="00A672C1" w:rsidRDefault="00A672C1" w:rsidP="00A672C1">
      <w:pPr>
        <w:pBdr>
          <w:top w:val="single" w:sz="4" w:space="1" w:color="auto"/>
          <w:left w:val="single" w:sz="4" w:space="4" w:color="auto"/>
          <w:bottom w:val="single" w:sz="4" w:space="1" w:color="auto"/>
          <w:right w:val="single" w:sz="4" w:space="4" w:color="auto"/>
        </w:pBdr>
        <w:spacing w:before="180"/>
        <w:jc w:val="both"/>
        <w:rPr>
          <w:rFonts w:ascii="Arial" w:hAnsi="Arial" w:cs="Arial"/>
          <w:lang w:val="en-GB"/>
        </w:rPr>
      </w:pPr>
      <w:r w:rsidRPr="00A672C1">
        <w:rPr>
          <w:rFonts w:ascii="Arial" w:hAnsi="Arial" w:cs="Arial"/>
          <w:lang w:val="en-GB"/>
        </w:rPr>
        <w:t xml:space="preserve">RAN2 would like to thank RAN3 for the LS on CSI-RS configuration transfer. After discussion, RAN2 decided not to support CSI-RS measurements towards NR cells configured by E-UTRAN cells. Moreover, </w:t>
      </w:r>
      <w:r w:rsidRPr="00A672C1">
        <w:rPr>
          <w:rFonts w:ascii="Arial" w:hAnsi="Arial" w:cs="Arial"/>
          <w:highlight w:val="yellow"/>
          <w:lang w:val="en-GB"/>
        </w:rPr>
        <w:t xml:space="preserve">RAN2 agreed to include CSI-RS configuration in the existing inter-node message </w:t>
      </w:r>
      <w:r w:rsidRPr="00A672C1">
        <w:rPr>
          <w:rFonts w:ascii="Arial" w:hAnsi="Arial" w:cs="Arial"/>
          <w:i/>
          <w:highlight w:val="yellow"/>
          <w:lang w:val="en-GB"/>
        </w:rPr>
        <w:t>MeasurementTimingConfiguration</w:t>
      </w:r>
      <w:r w:rsidRPr="00A672C1">
        <w:rPr>
          <w:rFonts w:ascii="Arial" w:hAnsi="Arial" w:cs="Arial"/>
          <w:highlight w:val="yellow"/>
          <w:lang w:val="en-GB"/>
        </w:rPr>
        <w:t xml:space="preserve"> and has finished the ASN.1 design.</w:t>
      </w:r>
    </w:p>
    <w:p w14:paraId="0F037FF4" w14:textId="319D1141" w:rsidR="00D65EBA" w:rsidRPr="000B3D3B" w:rsidRDefault="000A46B3" w:rsidP="00A672C1">
      <w:pPr>
        <w:jc w:val="both"/>
        <w:rPr>
          <w:rFonts w:cs="Times New Roman"/>
          <w:lang w:val="en-GB" w:eastAsia="zh-CN"/>
        </w:rPr>
      </w:pPr>
      <w:r>
        <w:rPr>
          <w:rFonts w:cs="Times New Roman"/>
          <w:lang w:val="en-GB" w:eastAsia="zh-CN"/>
        </w:rPr>
        <w:t>I</w:t>
      </w:r>
      <w:r w:rsidR="009D7D75">
        <w:rPr>
          <w:rFonts w:cs="Times New Roman"/>
          <w:lang w:val="en-GB" w:eastAsia="zh-CN"/>
        </w:rPr>
        <w:t xml:space="preserve">n this paper, </w:t>
      </w:r>
      <w:r>
        <w:rPr>
          <w:lang w:val="en-GB" w:eastAsia="zh-CN"/>
        </w:rPr>
        <w:t>following the RAN2 agreements</w:t>
      </w:r>
      <w:r>
        <w:rPr>
          <w:rFonts w:cs="Times New Roman"/>
          <w:lang w:val="en-GB" w:eastAsia="zh-CN"/>
        </w:rPr>
        <w:t xml:space="preserve">  above, </w:t>
      </w:r>
      <w:r w:rsidR="009D7D75">
        <w:rPr>
          <w:rFonts w:cs="Times New Roman"/>
          <w:lang w:val="en-GB" w:eastAsia="zh-CN"/>
        </w:rPr>
        <w:t>we</w:t>
      </w:r>
      <w:r w:rsidR="00AC5555">
        <w:rPr>
          <w:rFonts w:cs="Times New Roman"/>
          <w:lang w:val="en-GB" w:eastAsia="zh-CN"/>
        </w:rPr>
        <w:t xml:space="preserve"> </w:t>
      </w:r>
      <w:r w:rsidR="00A672C1">
        <w:rPr>
          <w:rFonts w:cs="Times New Roman"/>
          <w:lang w:val="en-GB" w:eastAsia="zh-CN"/>
        </w:rPr>
        <w:t>discuss</w:t>
      </w:r>
      <w:r w:rsidR="009D7D75">
        <w:rPr>
          <w:rFonts w:cs="Times New Roman"/>
          <w:lang w:val="en-GB" w:eastAsia="zh-CN"/>
        </w:rPr>
        <w:t xml:space="preserve"> </w:t>
      </w:r>
      <w:r w:rsidR="00A672C1">
        <w:rPr>
          <w:rFonts w:cs="Times New Roman"/>
          <w:lang w:val="en-GB" w:eastAsia="zh-CN"/>
        </w:rPr>
        <w:t>further aspects on how to</w:t>
      </w:r>
      <w:r w:rsidR="00C838F9">
        <w:rPr>
          <w:rFonts w:cs="Times New Roman"/>
          <w:lang w:val="en-GB" w:eastAsia="zh-CN"/>
        </w:rPr>
        <w:t xml:space="preserve"> support </w:t>
      </w:r>
      <w:r>
        <w:rPr>
          <w:rFonts w:cs="Times New Roman"/>
          <w:lang w:val="en-GB" w:eastAsia="zh-CN"/>
        </w:rPr>
        <w:t xml:space="preserve">neighbour </w:t>
      </w:r>
      <w:r w:rsidR="00C838F9">
        <w:rPr>
          <w:rFonts w:cs="Times New Roman"/>
          <w:lang w:val="en-GB" w:eastAsia="zh-CN"/>
        </w:rPr>
        <w:t>CSI-RS configuration</w:t>
      </w:r>
      <w:r w:rsidR="000B3D3B">
        <w:rPr>
          <w:rFonts w:cs="Times New Roman"/>
          <w:lang w:val="en-GB" w:eastAsia="zh-CN"/>
        </w:rPr>
        <w:t xml:space="preserve"> </w:t>
      </w:r>
      <w:r>
        <w:rPr>
          <w:rFonts w:cs="Times New Roman"/>
          <w:lang w:val="en-GB" w:eastAsia="zh-CN"/>
        </w:rPr>
        <w:t xml:space="preserve">information </w:t>
      </w:r>
      <w:r w:rsidR="000B3D3B" w:rsidRPr="000B3D3B">
        <w:rPr>
          <w:lang w:val="en-GB" w:eastAsia="zh-CN"/>
        </w:rPr>
        <w:t xml:space="preserve">exchange </w:t>
      </w:r>
      <w:r w:rsidR="00A672C1">
        <w:rPr>
          <w:lang w:val="en-GB" w:eastAsia="zh-CN"/>
        </w:rPr>
        <w:t>between NG-RAN nodes</w:t>
      </w:r>
      <w:r>
        <w:rPr>
          <w:lang w:val="en-GB" w:eastAsia="zh-CN"/>
        </w:rPr>
        <w:t xml:space="preserve"> in MR-DC scenarios.</w:t>
      </w:r>
    </w:p>
    <w:p w14:paraId="20B6251D" w14:textId="7071DDF8" w:rsidR="000B3D3B" w:rsidRPr="002A35F9" w:rsidRDefault="000B3D3B" w:rsidP="000B3D3B">
      <w:pPr>
        <w:pStyle w:val="Heading1"/>
        <w:overflowPunct w:val="0"/>
        <w:autoSpaceDE w:val="0"/>
        <w:autoSpaceDN w:val="0"/>
        <w:adjustRightInd w:val="0"/>
        <w:jc w:val="both"/>
        <w:rPr>
          <w:rFonts w:eastAsia="PMingLiU" w:cs="Arial"/>
        </w:rPr>
      </w:pPr>
      <w:r>
        <w:rPr>
          <w:rFonts w:eastAsia="PMingLiU" w:cs="Arial"/>
        </w:rPr>
        <w:t>Discussion</w:t>
      </w:r>
    </w:p>
    <w:p w14:paraId="7C290E81" w14:textId="1C82C3E2" w:rsidR="00A672C1" w:rsidRDefault="00A672C1" w:rsidP="00A672C1">
      <w:pPr>
        <w:rPr>
          <w:rFonts w:cstheme="minorHAnsi"/>
          <w:lang w:val="en-US" w:eastAsia="zh-CN"/>
        </w:rPr>
      </w:pPr>
      <w:r>
        <w:rPr>
          <w:rFonts w:cstheme="minorHAnsi"/>
          <w:lang w:val="en-US" w:eastAsia="zh-CN"/>
        </w:rPr>
        <w:t xml:space="preserve">As mentioned in the LS, </w:t>
      </w:r>
      <w:r w:rsidRPr="00A672C1">
        <w:rPr>
          <w:rFonts w:cstheme="minorHAnsi"/>
          <w:lang w:val="en-US" w:eastAsia="zh-CN"/>
        </w:rPr>
        <w:t xml:space="preserve">RAN2 </w:t>
      </w:r>
      <w:r>
        <w:rPr>
          <w:rFonts w:cstheme="minorHAnsi"/>
          <w:lang w:val="en-US" w:eastAsia="zh-CN"/>
        </w:rPr>
        <w:t>has discussed</w:t>
      </w:r>
      <w:r w:rsidRPr="00A672C1">
        <w:rPr>
          <w:rFonts w:cstheme="minorHAnsi"/>
          <w:lang w:val="en-US" w:eastAsia="zh-CN"/>
        </w:rPr>
        <w:t xml:space="preserve"> the detailed CSI-RS configuration information and has agreed that the CSI-RS will be transferred within the Measurement Timing Configuration container between NG-RAN nodes. This container is already present in the relevant RAN3 messages, so RAN3 can assume no further impact is foreseen on the X2/Xn/F1 specifications. However, additional information may be needed to indicate CSI-RS based mobility switching off. In practice, a vendor may decide, based on its regional policy (e.g., energy efficiency, limitation of radio waves, etc.) to </w:t>
      </w:r>
      <w:r w:rsidRPr="00A672C1">
        <w:rPr>
          <w:rFonts w:cstheme="minorHAnsi"/>
          <w:lang w:val="en-US" w:eastAsia="zh-CN"/>
        </w:rPr>
        <w:lastRenderedPageBreak/>
        <w:t xml:space="preserve">stop/limit configuring the CSI-RS in its given tracking area or region. The gNBs in another different vendor’s region need to acquire this information on time, i.e., that CSI-RS transmission has been switched off, in order to avoid handover failure in the boundary area between gNBs of the different vendors. </w:t>
      </w:r>
    </w:p>
    <w:p w14:paraId="3016D883" w14:textId="77777777" w:rsidR="00A672C1" w:rsidRPr="00076CA9" w:rsidRDefault="00A672C1" w:rsidP="00A672C1">
      <w:pPr>
        <w:rPr>
          <w:rFonts w:cstheme="minorHAnsi"/>
          <w:lang w:val="en-GB"/>
        </w:rPr>
      </w:pPr>
      <w:r w:rsidRPr="00076CA9">
        <w:rPr>
          <w:rFonts w:cstheme="minorHAnsi"/>
          <w:b/>
          <w:lang w:val="en-GB"/>
        </w:rPr>
        <w:t>Observation 1: It is beneficial if the CSI-RS status (ON/OFF) is exchanged between neighbouring nodes for the purpose of CSI-RS mobility.</w:t>
      </w:r>
    </w:p>
    <w:p w14:paraId="271DEB84" w14:textId="6BEE1534" w:rsidR="00A672C1" w:rsidRPr="00A672C1" w:rsidRDefault="00A672C1" w:rsidP="00A672C1">
      <w:pPr>
        <w:rPr>
          <w:rFonts w:cstheme="minorHAnsi"/>
          <w:lang w:val="en-GB" w:eastAsia="zh-CN"/>
        </w:rPr>
      </w:pPr>
      <w:r>
        <w:rPr>
          <w:rFonts w:cstheme="minorHAnsi"/>
          <w:lang w:val="en-GB" w:eastAsia="zh-CN"/>
        </w:rPr>
        <w:t>Regarding the MR-DC scenario, especially EN-DC with E-UTRAN cells, w</w:t>
      </w:r>
      <w:r w:rsidRPr="00A672C1">
        <w:rPr>
          <w:rFonts w:cstheme="minorHAnsi"/>
          <w:lang w:val="en-GB" w:eastAsia="zh-CN"/>
        </w:rPr>
        <w:t>hen the MeNB receives a gNB configuration update message from the SgNB, it is not possible for the MeNB to know to which SN candidates the changes in the original SgNB’s CSI-RS configurations should be signalled. It is not practical from signaling point of view that the MeNB informs all the SN candidates that are neighbors to the MeNB given that it is likely most of these SNs will make no use of the CSI-RS information.</w:t>
      </w:r>
    </w:p>
    <w:p w14:paraId="784812CF" w14:textId="36FABC98" w:rsidR="00A672C1" w:rsidRPr="000A46B3" w:rsidRDefault="00A672C1" w:rsidP="00A672C1">
      <w:pPr>
        <w:rPr>
          <w:rFonts w:cstheme="minorHAnsi"/>
          <w:b/>
          <w:bCs/>
          <w:lang w:val="en-GB" w:eastAsia="zh-CN"/>
        </w:rPr>
      </w:pPr>
      <w:r w:rsidRPr="00A672C1">
        <w:rPr>
          <w:rFonts w:cstheme="minorHAnsi"/>
          <w:b/>
          <w:bCs/>
          <w:lang w:val="en-GB" w:eastAsia="zh-CN"/>
        </w:rPr>
        <w:t>Observation 2: It is beneficial to know which CSI-RS information of neighbouring SN nodes should be sent to a target SN, via the appropriate X2/Xn messages</w:t>
      </w:r>
    </w:p>
    <w:p w14:paraId="6FC5BEF8" w14:textId="67D51C4A" w:rsidR="00A672C1" w:rsidRPr="00A672C1" w:rsidRDefault="00A672C1" w:rsidP="00A672C1">
      <w:pPr>
        <w:rPr>
          <w:rFonts w:cstheme="minorHAnsi"/>
          <w:lang w:val="en-GB" w:eastAsia="zh-CN"/>
        </w:rPr>
      </w:pPr>
      <w:r w:rsidRPr="00A672C1">
        <w:rPr>
          <w:rFonts w:cstheme="minorHAnsi"/>
          <w:lang w:val="en-GB" w:eastAsia="zh-CN"/>
        </w:rPr>
        <w:t>It should also be beneficial to indicate how often the CSI-RS measurements are switched on / off or whether they have changed their configuration. This could improve the handover of UE monitoring the RS in neighbour cells and also avoid scalability issues in the network. This timing indication should also</w:t>
      </w:r>
      <w:r>
        <w:rPr>
          <w:rFonts w:cstheme="minorHAnsi"/>
          <w:lang w:val="en-GB" w:eastAsia="zh-CN"/>
        </w:rPr>
        <w:t xml:space="preserve"> </w:t>
      </w:r>
      <w:r w:rsidRPr="00A672C1">
        <w:rPr>
          <w:rFonts w:cstheme="minorHAnsi"/>
          <w:lang w:val="en-GB" w:eastAsia="zh-CN"/>
        </w:rPr>
        <w:t>be addressed to a list of target SgNB that will benefit from this information in MR-DC scenarios. When the SgNB (first SgNB) updates the ON/OFF status of its CSI-RS transmissions to the MeNB, then the MeNB have to indicate this change of CSI-RS transmission status to all the neighbors of SgNBs of the first SgNB</w:t>
      </w:r>
      <w:r w:rsidR="000A46B3">
        <w:rPr>
          <w:rFonts w:cstheme="minorHAnsi"/>
          <w:lang w:val="en-GB" w:eastAsia="zh-CN"/>
        </w:rPr>
        <w:t xml:space="preserve"> to improve coordination</w:t>
      </w:r>
      <w:r w:rsidRPr="00A672C1">
        <w:rPr>
          <w:rFonts w:cstheme="minorHAnsi"/>
          <w:lang w:val="en-GB" w:eastAsia="zh-CN"/>
        </w:rPr>
        <w:t xml:space="preserve">.  </w:t>
      </w:r>
    </w:p>
    <w:p w14:paraId="7FEFDDA4" w14:textId="10D6BAF8" w:rsidR="00A672C1" w:rsidRDefault="00A672C1" w:rsidP="00A672C1">
      <w:pPr>
        <w:rPr>
          <w:rFonts w:cstheme="minorHAnsi"/>
          <w:b/>
          <w:bCs/>
          <w:lang w:val="en-US" w:eastAsia="zh-CN"/>
        </w:rPr>
      </w:pPr>
      <w:r w:rsidRPr="00A672C1">
        <w:rPr>
          <w:rFonts w:cstheme="minorHAnsi"/>
          <w:b/>
          <w:bCs/>
          <w:lang w:val="en-US" w:eastAsia="zh-CN"/>
        </w:rPr>
        <w:t>Observation 3: In addition to observation 2, it will be beneficial to add indication on whether the CSI-RS is ON or OFF, with the duration of the CSI-RS transmission</w:t>
      </w:r>
    </w:p>
    <w:p w14:paraId="18CF70C5" w14:textId="03273D92" w:rsidR="00A672C1" w:rsidRDefault="00AE0E91" w:rsidP="00A672C1">
      <w:pPr>
        <w:rPr>
          <w:rFonts w:cstheme="minorHAnsi"/>
          <w:lang w:val="en-GB" w:eastAsia="zh-CN"/>
        </w:rPr>
      </w:pPr>
      <w:r>
        <w:rPr>
          <w:rFonts w:cstheme="minorHAnsi"/>
          <w:lang w:val="en-GB" w:eastAsia="zh-CN"/>
        </w:rPr>
        <w:t xml:space="preserve">Therefore, it is crucial to enable an adequate </w:t>
      </w:r>
      <w:r w:rsidRPr="00AE0E91">
        <w:rPr>
          <w:rFonts w:cstheme="minorHAnsi"/>
          <w:lang w:val="en-GB" w:eastAsia="zh-CN"/>
        </w:rPr>
        <w:t>provision</w:t>
      </w:r>
      <w:r>
        <w:rPr>
          <w:rFonts w:cstheme="minorHAnsi"/>
          <w:lang w:val="en-GB" w:eastAsia="zh-CN"/>
        </w:rPr>
        <w:t xml:space="preserve">ing </w:t>
      </w:r>
      <w:r w:rsidRPr="00AE0E91">
        <w:rPr>
          <w:rFonts w:cstheme="minorHAnsi"/>
          <w:lang w:val="en-GB" w:eastAsia="zh-CN"/>
        </w:rPr>
        <w:t xml:space="preserve">of meaningful neighboring beam information between RAN nodes for one or several CSI-RS (beam) configurations, and </w:t>
      </w:r>
      <w:r>
        <w:rPr>
          <w:rFonts w:cstheme="minorHAnsi"/>
          <w:lang w:val="en-GB" w:eastAsia="zh-CN"/>
        </w:rPr>
        <w:t>allow</w:t>
      </w:r>
      <w:r w:rsidRPr="00AE0E91">
        <w:rPr>
          <w:rFonts w:cstheme="minorHAnsi"/>
          <w:lang w:val="en-GB" w:eastAsia="zh-CN"/>
        </w:rPr>
        <w:t xml:space="preserve"> to identify which RAN nodes to inform in case of a CSI-RS(beam) configuration change, which can be applied to various kind of mobility including MR-DC</w:t>
      </w:r>
      <w:r>
        <w:rPr>
          <w:rFonts w:cstheme="minorHAnsi"/>
          <w:lang w:val="en-GB" w:eastAsia="zh-CN"/>
        </w:rPr>
        <w:t>. This would require changes to the Xn SETUP and RESPONSE messages, and NG-RAN node configuration update messages. The corresponding X2 procedures would need also to be impacted for EN-DC scenario.</w:t>
      </w:r>
    </w:p>
    <w:p w14:paraId="7539BF52" w14:textId="708CCB60" w:rsidR="00AE0E91" w:rsidRDefault="00AE0E91" w:rsidP="00A672C1">
      <w:pPr>
        <w:rPr>
          <w:lang w:val="en-GB" w:eastAsia="zh-CN"/>
        </w:rPr>
      </w:pPr>
      <w:r>
        <w:rPr>
          <w:rFonts w:cstheme="minorHAnsi"/>
          <w:lang w:val="en-GB" w:eastAsia="zh-CN"/>
        </w:rPr>
        <w:t xml:space="preserve">In our opinion, </w:t>
      </w:r>
      <w:r w:rsidRPr="00AE0E91">
        <w:rPr>
          <w:lang w:val="en-GB" w:eastAsia="zh-CN"/>
        </w:rPr>
        <w:t>list</w:t>
      </w:r>
      <w:r>
        <w:rPr>
          <w:lang w:val="en-GB" w:eastAsia="zh-CN"/>
        </w:rPr>
        <w:t>ing</w:t>
      </w:r>
      <w:r w:rsidRPr="00AE0E91">
        <w:rPr>
          <w:lang w:val="en-GB" w:eastAsia="zh-CN"/>
        </w:rPr>
        <w:t xml:space="preserve"> some/all CSI-RSs contained in the MTC </w:t>
      </w:r>
      <w:r w:rsidR="007E4CAB">
        <w:rPr>
          <w:lang w:val="en-GB" w:eastAsia="zh-CN"/>
        </w:rPr>
        <w:t xml:space="preserve">container </w:t>
      </w:r>
      <w:r w:rsidRPr="00AE0E91">
        <w:rPr>
          <w:lang w:val="en-GB" w:eastAsia="zh-CN"/>
        </w:rPr>
        <w:t>and whether they are active or not</w:t>
      </w:r>
      <w:r>
        <w:rPr>
          <w:lang w:val="en-GB" w:eastAsia="zh-CN"/>
        </w:rPr>
        <w:t xml:space="preserve"> would constitute enough information to address the above issues</w:t>
      </w:r>
      <w:r w:rsidRPr="00AE0E91">
        <w:rPr>
          <w:lang w:val="en-GB" w:eastAsia="zh-CN"/>
        </w:rPr>
        <w:t xml:space="preserve">. An explicit neighbour relation structure </w:t>
      </w:r>
      <w:r>
        <w:rPr>
          <w:lang w:val="en-GB" w:eastAsia="zh-CN"/>
        </w:rPr>
        <w:t xml:space="preserve">would </w:t>
      </w:r>
      <w:r w:rsidR="006F4DE8">
        <w:rPr>
          <w:lang w:val="en-GB" w:eastAsia="zh-CN"/>
        </w:rPr>
        <w:t xml:space="preserve">need to </w:t>
      </w:r>
      <w:r>
        <w:rPr>
          <w:lang w:val="en-GB" w:eastAsia="zh-CN"/>
        </w:rPr>
        <w:t xml:space="preserve">be defined </w:t>
      </w:r>
      <w:r w:rsidRPr="00AE0E91">
        <w:rPr>
          <w:lang w:val="en-GB" w:eastAsia="zh-CN"/>
        </w:rPr>
        <w:t>for cell to CSI-RS and CSI-RS to CSI-RS relations</w:t>
      </w:r>
      <w:r>
        <w:rPr>
          <w:lang w:val="en-GB" w:eastAsia="zh-CN"/>
        </w:rPr>
        <w:t xml:space="preserve"> </w:t>
      </w:r>
      <w:r w:rsidR="006F4DE8">
        <w:rPr>
          <w:lang w:val="en-GB" w:eastAsia="zh-CN"/>
        </w:rPr>
        <w:t>and that</w:t>
      </w:r>
      <w:r>
        <w:rPr>
          <w:lang w:val="en-GB" w:eastAsia="zh-CN"/>
        </w:rPr>
        <w:t xml:space="preserve"> would carry </w:t>
      </w:r>
      <w:r w:rsidRPr="00AE0E91">
        <w:rPr>
          <w:lang w:val="en-GB" w:eastAsia="zh-CN"/>
        </w:rPr>
        <w:t>ON/OFF status related changes</w:t>
      </w:r>
      <w:r>
        <w:rPr>
          <w:lang w:val="en-GB" w:eastAsia="zh-CN"/>
        </w:rPr>
        <w:t>.</w:t>
      </w:r>
      <w:r w:rsidR="000A46B3">
        <w:rPr>
          <w:lang w:val="en-GB" w:eastAsia="zh-CN"/>
        </w:rPr>
        <w:t xml:space="preserve"> </w:t>
      </w:r>
      <w:r w:rsidR="006F4DE8">
        <w:rPr>
          <w:lang w:val="en-GB" w:eastAsia="zh-CN"/>
        </w:rPr>
        <w:t>Such information, if feasible to add to the specifications, can</w:t>
      </w:r>
      <w:r w:rsidR="000A46B3">
        <w:rPr>
          <w:lang w:val="en-GB" w:eastAsia="zh-CN"/>
        </w:rPr>
        <w:t xml:space="preserve"> be </w:t>
      </w:r>
      <w:r w:rsidR="006F4DE8">
        <w:rPr>
          <w:lang w:val="en-GB" w:eastAsia="zh-CN"/>
        </w:rPr>
        <w:t>introduced</w:t>
      </w:r>
      <w:r w:rsidR="000A46B3">
        <w:rPr>
          <w:lang w:val="en-GB" w:eastAsia="zh-CN"/>
        </w:rPr>
        <w:t xml:space="preserve"> to the X2/Xn setup and configuration update message that signal served and neighbour cell information.</w:t>
      </w:r>
    </w:p>
    <w:p w14:paraId="36521369" w14:textId="239D72B1" w:rsidR="00A625C8" w:rsidRPr="00AD672D" w:rsidRDefault="00A625C8" w:rsidP="00237F97">
      <w:pPr>
        <w:spacing w:before="100" w:beforeAutospacing="1" w:after="100" w:afterAutospacing="1"/>
        <w:jc w:val="both"/>
        <w:rPr>
          <w:rFonts w:cstheme="minorHAnsi"/>
          <w:b/>
          <w:lang w:val="en-GB"/>
        </w:rPr>
      </w:pPr>
      <w:r w:rsidRPr="00076CA9">
        <w:rPr>
          <w:rFonts w:cstheme="minorHAnsi"/>
          <w:b/>
          <w:lang w:val="en-GB"/>
        </w:rPr>
        <w:t xml:space="preserve">Proposal </w:t>
      </w:r>
      <w:r w:rsidR="0001247A">
        <w:rPr>
          <w:rFonts w:cstheme="minorHAnsi"/>
          <w:b/>
          <w:lang w:val="en-GB"/>
        </w:rPr>
        <w:t>1</w:t>
      </w:r>
      <w:r w:rsidRPr="00076CA9">
        <w:rPr>
          <w:rFonts w:cstheme="minorHAnsi"/>
          <w:b/>
          <w:lang w:val="en-GB"/>
        </w:rPr>
        <w:t xml:space="preserve">: </w:t>
      </w:r>
      <w:r w:rsidR="00AE0E91">
        <w:rPr>
          <w:rFonts w:cstheme="minorHAnsi"/>
          <w:b/>
          <w:lang w:val="en-GB"/>
        </w:rPr>
        <w:t>It is proposed t</w:t>
      </w:r>
      <w:r w:rsidR="006F4DE8">
        <w:rPr>
          <w:rFonts w:cstheme="minorHAnsi"/>
          <w:b/>
          <w:lang w:val="en-GB"/>
        </w:rPr>
        <w:t>hat RAN3 discuss and agree t</w:t>
      </w:r>
      <w:r w:rsidR="00AE0E91">
        <w:rPr>
          <w:rFonts w:cstheme="minorHAnsi"/>
          <w:b/>
          <w:lang w:val="en-GB"/>
        </w:rPr>
        <w:t xml:space="preserve">o use </w:t>
      </w:r>
      <w:r w:rsidR="006F4DE8">
        <w:rPr>
          <w:rFonts w:cstheme="minorHAnsi"/>
          <w:b/>
          <w:lang w:val="en-GB"/>
        </w:rPr>
        <w:t xml:space="preserve">the </w:t>
      </w:r>
      <w:r w:rsidR="00AE0E91" w:rsidRPr="00AE0E91">
        <w:rPr>
          <w:rFonts w:cstheme="minorHAnsi"/>
          <w:b/>
          <w:lang w:val="en-GB"/>
        </w:rPr>
        <w:t>available neighbor cells list (Neighbor Information NR/NR Neighbour Information in TS 38.423/TS 36.423) provided at the Xn/X2 setup between the first NR cell and the LTE cell</w:t>
      </w:r>
      <w:r w:rsidR="00AE0E91">
        <w:rPr>
          <w:rFonts w:cstheme="minorHAnsi"/>
          <w:b/>
          <w:lang w:val="en-GB"/>
        </w:rPr>
        <w:t xml:space="preserve"> to </w:t>
      </w:r>
      <w:r w:rsidR="00AD672D" w:rsidRPr="00AD672D">
        <w:rPr>
          <w:rFonts w:cstheme="minorHAnsi"/>
          <w:b/>
          <w:lang w:val="en-GB"/>
        </w:rPr>
        <w:t xml:space="preserve">signal a neighbour relation between the CSI-RS configuration </w:t>
      </w:r>
      <w:r w:rsidR="006F4DE8">
        <w:rPr>
          <w:rFonts w:cstheme="minorHAnsi"/>
          <w:b/>
          <w:lang w:val="en-GB"/>
        </w:rPr>
        <w:t>(</w:t>
      </w:r>
      <w:r w:rsidR="006F4DE8" w:rsidRPr="006F4DE8">
        <w:rPr>
          <w:rFonts w:cstheme="minorHAnsi"/>
          <w:b/>
          <w:lang w:val="en-GB"/>
        </w:rPr>
        <w:t>some</w:t>
      </w:r>
      <w:r w:rsidR="006F4DE8">
        <w:rPr>
          <w:rFonts w:cstheme="minorHAnsi"/>
          <w:b/>
          <w:lang w:val="en-GB"/>
        </w:rPr>
        <w:t xml:space="preserve"> or </w:t>
      </w:r>
      <w:r w:rsidR="006F4DE8" w:rsidRPr="006F4DE8">
        <w:rPr>
          <w:rFonts w:cstheme="minorHAnsi"/>
          <w:b/>
          <w:lang w:val="en-GB"/>
        </w:rPr>
        <w:t>all CSI-RSs contained in the MTC</w:t>
      </w:r>
      <w:r w:rsidR="006F4DE8">
        <w:rPr>
          <w:rFonts w:cstheme="minorHAnsi"/>
          <w:b/>
          <w:lang w:val="en-GB"/>
        </w:rPr>
        <w:t>)</w:t>
      </w:r>
      <w:r w:rsidR="006F4DE8" w:rsidRPr="006F4DE8">
        <w:rPr>
          <w:rFonts w:cstheme="minorHAnsi"/>
          <w:b/>
          <w:lang w:val="en-GB"/>
        </w:rPr>
        <w:t xml:space="preserve"> </w:t>
      </w:r>
      <w:r w:rsidR="00AD672D" w:rsidRPr="00AD672D">
        <w:rPr>
          <w:rFonts w:cstheme="minorHAnsi"/>
          <w:b/>
          <w:lang w:val="en-GB"/>
        </w:rPr>
        <w:t>and CSI-RS configurations in a given neighbour cells</w:t>
      </w:r>
    </w:p>
    <w:p w14:paraId="0A70E28D" w14:textId="4ECC9789" w:rsidR="00AD672D" w:rsidRDefault="00AD672D" w:rsidP="00AD672D">
      <w:pPr>
        <w:spacing w:before="100" w:beforeAutospacing="1" w:after="100" w:afterAutospacing="1"/>
        <w:jc w:val="both"/>
        <w:rPr>
          <w:rFonts w:cstheme="minorHAnsi"/>
          <w:b/>
          <w:bCs/>
          <w:lang w:val="en-GB"/>
        </w:rPr>
      </w:pPr>
      <w:r w:rsidRPr="00AD672D">
        <w:rPr>
          <w:rFonts w:cstheme="minorHAnsi"/>
          <w:b/>
          <w:lang w:val="en-GB"/>
        </w:rPr>
        <w:t xml:space="preserve">Proposal </w:t>
      </w:r>
      <w:r w:rsidR="0001247A">
        <w:rPr>
          <w:rFonts w:cstheme="minorHAnsi"/>
          <w:b/>
          <w:lang w:val="en-GB"/>
        </w:rPr>
        <w:t>1</w:t>
      </w:r>
      <w:r w:rsidRPr="00AD672D">
        <w:rPr>
          <w:rFonts w:cstheme="minorHAnsi"/>
          <w:b/>
          <w:lang w:val="en-GB"/>
        </w:rPr>
        <w:t>bis:</w:t>
      </w:r>
      <w:r w:rsidRPr="00AD672D">
        <w:rPr>
          <w:rFonts w:cstheme="minorHAnsi"/>
          <w:lang w:val="en-GB"/>
        </w:rPr>
        <w:t xml:space="preserve"> </w:t>
      </w:r>
      <w:r w:rsidRPr="00AD672D">
        <w:rPr>
          <w:rFonts w:cstheme="minorHAnsi"/>
          <w:b/>
          <w:bCs/>
          <w:lang w:val="en-GB"/>
        </w:rPr>
        <w:t>each CSI-RS configuration listed in the XnAP message is associated with an on-off status.</w:t>
      </w:r>
    </w:p>
    <w:p w14:paraId="68FF04E5" w14:textId="4D9E2933" w:rsidR="00237F97" w:rsidRPr="00AD672D" w:rsidRDefault="00AD672D" w:rsidP="00AD672D">
      <w:pPr>
        <w:pStyle w:val="Heading1"/>
        <w:overflowPunct w:val="0"/>
        <w:autoSpaceDE w:val="0"/>
        <w:autoSpaceDN w:val="0"/>
        <w:adjustRightInd w:val="0"/>
        <w:jc w:val="both"/>
        <w:rPr>
          <w:rFonts w:asciiTheme="minorHAnsi" w:eastAsia="PMingLiU" w:hAnsiTheme="minorHAnsi" w:cstheme="minorHAnsi"/>
        </w:rPr>
      </w:pPr>
      <w:r>
        <w:rPr>
          <w:rFonts w:asciiTheme="minorHAnsi" w:eastAsia="PMingLiU" w:hAnsiTheme="minorHAnsi" w:cstheme="minorHAnsi"/>
        </w:rPr>
        <w:lastRenderedPageBreak/>
        <w:t>Conclusion</w:t>
      </w:r>
    </w:p>
    <w:p w14:paraId="7337E56C" w14:textId="18FED5CF" w:rsidR="002B34B0" w:rsidRPr="00076CA9" w:rsidRDefault="002B34B0" w:rsidP="002B34B0">
      <w:pPr>
        <w:jc w:val="both"/>
        <w:rPr>
          <w:rFonts w:eastAsia="Malgun Gothic" w:cstheme="minorHAnsi"/>
          <w:lang w:val="en-GB" w:eastAsia="ko-KR"/>
        </w:rPr>
      </w:pPr>
      <w:r w:rsidRPr="00076CA9">
        <w:rPr>
          <w:rFonts w:cstheme="minorHAnsi"/>
          <w:lang w:val="en-GB" w:eastAsia="zh-CN"/>
        </w:rPr>
        <w:t>In this paper we discussed the</w:t>
      </w:r>
      <w:r w:rsidR="007E4CAB">
        <w:rPr>
          <w:rFonts w:cstheme="minorHAnsi"/>
          <w:lang w:val="en-GB" w:eastAsia="zh-CN"/>
        </w:rPr>
        <w:t xml:space="preserve"> need of s</w:t>
      </w:r>
      <w:r w:rsidR="007E4CAB" w:rsidRPr="007E4CAB">
        <w:rPr>
          <w:rFonts w:cstheme="minorHAnsi"/>
          <w:lang w:val="en-GB" w:eastAsia="zh-CN"/>
        </w:rPr>
        <w:t xml:space="preserve">ignalling of Neighbour CSI-RS relation structure between NG-RAN </w:t>
      </w:r>
      <w:r w:rsidR="007E4CAB">
        <w:rPr>
          <w:rFonts w:cstheme="minorHAnsi"/>
          <w:lang w:val="en-GB" w:eastAsia="zh-CN"/>
        </w:rPr>
        <w:t>nodes</w:t>
      </w:r>
      <w:r w:rsidR="000A46B3">
        <w:rPr>
          <w:rFonts w:cstheme="minorHAnsi"/>
          <w:lang w:val="en-GB" w:eastAsia="zh-CN"/>
        </w:rPr>
        <w:t xml:space="preserve"> to adequately inform target SN about the CSI configuration report and status indication</w:t>
      </w:r>
      <w:r w:rsidR="00950197" w:rsidRPr="00076CA9">
        <w:rPr>
          <w:rFonts w:cstheme="minorHAnsi"/>
          <w:lang w:val="en-GB" w:eastAsia="zh-CN"/>
        </w:rPr>
        <w:t>. We have made the following observations and proposals:</w:t>
      </w:r>
    </w:p>
    <w:p w14:paraId="022CD02E" w14:textId="77777777" w:rsidR="000A46B3" w:rsidRPr="00076CA9" w:rsidRDefault="000A46B3" w:rsidP="000A46B3">
      <w:pPr>
        <w:rPr>
          <w:rFonts w:cstheme="minorHAnsi"/>
          <w:lang w:val="en-GB"/>
        </w:rPr>
      </w:pPr>
      <w:bookmarkStart w:id="2" w:name="_Toc423020280"/>
      <w:bookmarkEnd w:id="2"/>
      <w:r w:rsidRPr="00076CA9">
        <w:rPr>
          <w:rFonts w:cstheme="minorHAnsi"/>
          <w:b/>
          <w:lang w:val="en-GB"/>
        </w:rPr>
        <w:t>Observation 1: It is beneficial if the CSI-RS status (ON/OFF) is exchanged between neighbouring nodes for the purpose of CSI-RS mobility.</w:t>
      </w:r>
    </w:p>
    <w:p w14:paraId="0C3B2891" w14:textId="77777777" w:rsidR="000A46B3" w:rsidRPr="000A46B3" w:rsidRDefault="000A46B3" w:rsidP="000A46B3">
      <w:pPr>
        <w:rPr>
          <w:rFonts w:cstheme="minorHAnsi"/>
          <w:b/>
          <w:bCs/>
          <w:lang w:val="en-GB" w:eastAsia="zh-CN"/>
        </w:rPr>
      </w:pPr>
      <w:r w:rsidRPr="00A672C1">
        <w:rPr>
          <w:rFonts w:cstheme="minorHAnsi"/>
          <w:b/>
          <w:bCs/>
          <w:lang w:val="en-GB" w:eastAsia="zh-CN"/>
        </w:rPr>
        <w:t>Observation 2: It is beneficial to know which CSI-RS information of neighbouring SN nodes should be sent to a target SN, via the appropriate X2/Xn messages</w:t>
      </w:r>
    </w:p>
    <w:p w14:paraId="548FEA77" w14:textId="77777777" w:rsidR="000A46B3" w:rsidRDefault="000A46B3" w:rsidP="000A46B3">
      <w:pPr>
        <w:rPr>
          <w:rFonts w:cstheme="minorHAnsi"/>
          <w:b/>
          <w:bCs/>
          <w:lang w:val="en-US" w:eastAsia="zh-CN"/>
        </w:rPr>
      </w:pPr>
      <w:r w:rsidRPr="00A672C1">
        <w:rPr>
          <w:rFonts w:cstheme="minorHAnsi"/>
          <w:b/>
          <w:bCs/>
          <w:lang w:val="en-US" w:eastAsia="zh-CN"/>
        </w:rPr>
        <w:t>Observation 3: In addition to observation 2, it will be beneficial to add indication on whether the CSI-RS is ON or OFF, with the duration of the CSI-RS transmission</w:t>
      </w:r>
    </w:p>
    <w:p w14:paraId="3022B302" w14:textId="2133A8B1" w:rsidR="000A46B3" w:rsidRPr="00AD672D" w:rsidRDefault="000A46B3" w:rsidP="000A46B3">
      <w:pPr>
        <w:spacing w:before="100" w:beforeAutospacing="1" w:after="100" w:afterAutospacing="1"/>
        <w:jc w:val="both"/>
        <w:rPr>
          <w:rFonts w:cstheme="minorHAnsi"/>
          <w:b/>
          <w:lang w:val="en-GB"/>
        </w:rPr>
      </w:pPr>
      <w:r w:rsidRPr="00076CA9">
        <w:rPr>
          <w:rFonts w:cstheme="minorHAnsi"/>
          <w:b/>
          <w:lang w:val="en-GB"/>
        </w:rPr>
        <w:t xml:space="preserve">Proposal </w:t>
      </w:r>
      <w:r w:rsidR="0001247A">
        <w:rPr>
          <w:rFonts w:cstheme="minorHAnsi"/>
          <w:b/>
          <w:lang w:val="en-GB"/>
        </w:rPr>
        <w:t>1</w:t>
      </w:r>
      <w:r w:rsidRPr="00076CA9">
        <w:rPr>
          <w:rFonts w:cstheme="minorHAnsi"/>
          <w:b/>
          <w:lang w:val="en-GB"/>
        </w:rPr>
        <w:t xml:space="preserve">: </w:t>
      </w:r>
      <w:r>
        <w:rPr>
          <w:rFonts w:cstheme="minorHAnsi"/>
          <w:b/>
          <w:lang w:val="en-GB"/>
        </w:rPr>
        <w:t xml:space="preserve">It is proposed </w:t>
      </w:r>
      <w:r w:rsidR="006F4DE8">
        <w:rPr>
          <w:rFonts w:cstheme="minorHAnsi"/>
          <w:b/>
          <w:lang w:val="en-GB"/>
        </w:rPr>
        <w:t xml:space="preserve">that RAN3 discuss and agree </w:t>
      </w:r>
      <w:r>
        <w:rPr>
          <w:rFonts w:cstheme="minorHAnsi"/>
          <w:b/>
          <w:lang w:val="en-GB"/>
        </w:rPr>
        <w:t xml:space="preserve">to use </w:t>
      </w:r>
      <w:r w:rsidRPr="00AE0E91">
        <w:rPr>
          <w:rFonts w:cstheme="minorHAnsi"/>
          <w:b/>
          <w:lang w:val="en-GB"/>
        </w:rPr>
        <w:t>available neighbor cells list (Neighbor Information NR/NR Neighbour Information in TS 38.423/TS 36.423) provided at the Xn/X2 setup between the first NR cell and the LTE cell</w:t>
      </w:r>
      <w:r>
        <w:rPr>
          <w:rFonts w:cstheme="minorHAnsi"/>
          <w:b/>
          <w:lang w:val="en-GB"/>
        </w:rPr>
        <w:t xml:space="preserve"> to </w:t>
      </w:r>
      <w:r w:rsidRPr="00AD672D">
        <w:rPr>
          <w:rFonts w:cstheme="minorHAnsi"/>
          <w:b/>
          <w:lang w:val="en-GB"/>
        </w:rPr>
        <w:t xml:space="preserve">signal a neighbour relation between the CSI-RS configuration </w:t>
      </w:r>
      <w:r w:rsidR="006F4DE8">
        <w:rPr>
          <w:rFonts w:cstheme="minorHAnsi"/>
          <w:b/>
          <w:lang w:val="en-GB"/>
        </w:rPr>
        <w:t>(</w:t>
      </w:r>
      <w:r w:rsidR="006F4DE8" w:rsidRPr="006F4DE8">
        <w:rPr>
          <w:rFonts w:cstheme="minorHAnsi"/>
          <w:b/>
          <w:lang w:val="en-GB"/>
        </w:rPr>
        <w:t>some</w:t>
      </w:r>
      <w:r w:rsidR="006F4DE8">
        <w:rPr>
          <w:rFonts w:cstheme="minorHAnsi"/>
          <w:b/>
          <w:lang w:val="en-GB"/>
        </w:rPr>
        <w:t xml:space="preserve"> or </w:t>
      </w:r>
      <w:r w:rsidR="006F4DE8" w:rsidRPr="006F4DE8">
        <w:rPr>
          <w:rFonts w:cstheme="minorHAnsi"/>
          <w:b/>
          <w:lang w:val="en-GB"/>
        </w:rPr>
        <w:t>all CSI-RSs contained in the MTC</w:t>
      </w:r>
      <w:r w:rsidR="006F4DE8">
        <w:rPr>
          <w:rFonts w:cstheme="minorHAnsi"/>
          <w:b/>
          <w:lang w:val="en-GB"/>
        </w:rPr>
        <w:t>)</w:t>
      </w:r>
      <w:r w:rsidR="006F4DE8" w:rsidRPr="006F4DE8">
        <w:rPr>
          <w:rFonts w:cstheme="minorHAnsi"/>
          <w:b/>
          <w:lang w:val="en-GB"/>
        </w:rPr>
        <w:t xml:space="preserve"> </w:t>
      </w:r>
      <w:r w:rsidRPr="00AD672D">
        <w:rPr>
          <w:rFonts w:cstheme="minorHAnsi"/>
          <w:b/>
          <w:lang w:val="en-GB"/>
        </w:rPr>
        <w:t>and CSI-RS configurations in a given neighbour cells</w:t>
      </w:r>
    </w:p>
    <w:p w14:paraId="3E3A31D6" w14:textId="576321DE" w:rsidR="000A46B3" w:rsidRDefault="000A46B3" w:rsidP="000A46B3">
      <w:pPr>
        <w:spacing w:before="100" w:beforeAutospacing="1" w:after="100" w:afterAutospacing="1"/>
        <w:jc w:val="both"/>
        <w:rPr>
          <w:rFonts w:cstheme="minorHAnsi"/>
          <w:b/>
          <w:bCs/>
          <w:lang w:val="en-GB"/>
        </w:rPr>
      </w:pPr>
      <w:r w:rsidRPr="00AD672D">
        <w:rPr>
          <w:rFonts w:cstheme="minorHAnsi"/>
          <w:b/>
          <w:lang w:val="en-GB"/>
        </w:rPr>
        <w:t xml:space="preserve">Proposal </w:t>
      </w:r>
      <w:r w:rsidR="0001247A">
        <w:rPr>
          <w:rFonts w:cstheme="minorHAnsi"/>
          <w:b/>
          <w:lang w:val="en-GB"/>
        </w:rPr>
        <w:t>1</w:t>
      </w:r>
      <w:r w:rsidRPr="00AD672D">
        <w:rPr>
          <w:rFonts w:cstheme="minorHAnsi"/>
          <w:b/>
          <w:lang w:val="en-GB"/>
        </w:rPr>
        <w:t>bis:</w:t>
      </w:r>
      <w:r w:rsidRPr="00AD672D">
        <w:rPr>
          <w:rFonts w:cstheme="minorHAnsi"/>
          <w:lang w:val="en-GB"/>
        </w:rPr>
        <w:t xml:space="preserve"> </w:t>
      </w:r>
      <w:r w:rsidRPr="00AD672D">
        <w:rPr>
          <w:rFonts w:cstheme="minorHAnsi"/>
          <w:b/>
          <w:bCs/>
          <w:lang w:val="en-GB"/>
        </w:rPr>
        <w:t>each CSI-RS configuration listed in the XnAP message is associated with an on-off status.</w:t>
      </w:r>
    </w:p>
    <w:p w14:paraId="4B6AEBA5" w14:textId="77777777" w:rsidR="002B34B0" w:rsidRPr="00076CA9" w:rsidRDefault="002B34B0" w:rsidP="002B34B0">
      <w:pPr>
        <w:pStyle w:val="Heading1"/>
        <w:jc w:val="both"/>
        <w:rPr>
          <w:rFonts w:asciiTheme="minorHAnsi" w:hAnsiTheme="minorHAnsi" w:cstheme="minorHAnsi"/>
        </w:rPr>
      </w:pPr>
      <w:r w:rsidRPr="00076CA9">
        <w:rPr>
          <w:rFonts w:asciiTheme="minorHAnsi" w:hAnsiTheme="minorHAnsi" w:cstheme="minorHAnsi"/>
        </w:rPr>
        <w:t>Reference</w:t>
      </w:r>
    </w:p>
    <w:p w14:paraId="7B51F671" w14:textId="20C9E143" w:rsidR="00AD672D" w:rsidRPr="006F4DE8" w:rsidRDefault="00AD672D" w:rsidP="00AD672D">
      <w:pPr>
        <w:pStyle w:val="ListParagraph"/>
        <w:numPr>
          <w:ilvl w:val="0"/>
          <w:numId w:val="2"/>
        </w:numPr>
        <w:rPr>
          <w:rFonts w:asciiTheme="minorHAnsi" w:eastAsiaTheme="minorHAnsi" w:hAnsiTheme="minorHAnsi" w:cstheme="minorHAnsi"/>
          <w:lang w:val="en-US" w:eastAsia="zh-CN"/>
        </w:rPr>
      </w:pPr>
      <w:r w:rsidRPr="00AD672D">
        <w:rPr>
          <w:rFonts w:asciiTheme="minorHAnsi" w:eastAsiaTheme="minorHAnsi" w:hAnsiTheme="minorHAnsi" w:cstheme="minorHAnsi"/>
          <w:lang w:val="en-US" w:eastAsia="zh-CN"/>
        </w:rPr>
        <w:t>R2-1916528</w:t>
      </w:r>
      <w:r w:rsidR="005F3304" w:rsidRPr="005D4195">
        <w:rPr>
          <w:rFonts w:asciiTheme="minorHAnsi" w:eastAsiaTheme="minorHAnsi" w:hAnsiTheme="minorHAnsi" w:cstheme="minorHAnsi"/>
          <w:lang w:val="en-US" w:eastAsia="zh-CN"/>
        </w:rPr>
        <w:t>, “</w:t>
      </w:r>
      <w:r w:rsidRPr="00AD672D">
        <w:rPr>
          <w:rFonts w:asciiTheme="minorHAnsi" w:eastAsiaTheme="minorHAnsi" w:hAnsiTheme="minorHAnsi" w:cstheme="minorHAnsi"/>
          <w:lang w:val="en-US" w:eastAsia="zh-CN"/>
        </w:rPr>
        <w:t>Reply LS on CSI-RS configuration transfer</w:t>
      </w:r>
      <w:r w:rsidR="005F3304" w:rsidRPr="005D4195">
        <w:rPr>
          <w:rFonts w:asciiTheme="minorHAnsi" w:eastAsiaTheme="minorHAnsi" w:hAnsiTheme="minorHAnsi" w:cstheme="minorHAnsi"/>
          <w:lang w:val="en-US" w:eastAsia="zh-CN"/>
        </w:rPr>
        <w:t xml:space="preserve">”, </w:t>
      </w:r>
      <w:r>
        <w:rPr>
          <w:rFonts w:asciiTheme="minorHAnsi" w:eastAsiaTheme="minorHAnsi" w:hAnsiTheme="minorHAnsi" w:cstheme="minorHAnsi"/>
          <w:lang w:val="en-US" w:eastAsia="zh-CN"/>
        </w:rPr>
        <w:t>RAN2</w:t>
      </w:r>
    </w:p>
    <w:p w14:paraId="76113451" w14:textId="77777777" w:rsidR="002B34B0" w:rsidRPr="00C14590" w:rsidRDefault="002B34B0" w:rsidP="002B34B0">
      <w:pPr>
        <w:jc w:val="both"/>
        <w:rPr>
          <w:lang w:val="en-GB"/>
        </w:rPr>
      </w:pPr>
    </w:p>
    <w:p w14:paraId="0D110143" w14:textId="77777777" w:rsidR="002B34B0" w:rsidRPr="001853C9" w:rsidRDefault="002B34B0" w:rsidP="002B34B0">
      <w:pPr>
        <w:jc w:val="both"/>
        <w:rPr>
          <w:lang w:val="en-GB"/>
        </w:rPr>
      </w:pPr>
    </w:p>
    <w:p w14:paraId="2F8BDED2" w14:textId="77777777" w:rsidR="00742D3E" w:rsidRPr="002B34B0" w:rsidRDefault="00742D3E">
      <w:pPr>
        <w:rPr>
          <w:lang w:val="en-GB"/>
        </w:rPr>
      </w:pPr>
    </w:p>
    <w:sectPr w:rsidR="00742D3E" w:rsidRPr="002B34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AF959A4"/>
    <w:multiLevelType w:val="hybridMultilevel"/>
    <w:tmpl w:val="89A87196"/>
    <w:lvl w:ilvl="0" w:tplc="04090003">
      <w:start w:val="1"/>
      <w:numFmt w:val="bullet"/>
      <w:lvlText w:val=""/>
      <w:lvlJc w:val="left"/>
      <w:pPr>
        <w:ind w:left="1080" w:hanging="360"/>
      </w:pPr>
      <w:rPr>
        <w:rFonts w:ascii="Wingdings" w:hAnsi="Wingding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66D"/>
    <w:rsid w:val="0001247A"/>
    <w:rsid w:val="000223D2"/>
    <w:rsid w:val="00076CA9"/>
    <w:rsid w:val="000A46B3"/>
    <w:rsid w:val="000B3D3B"/>
    <w:rsid w:val="0010208B"/>
    <w:rsid w:val="0014489F"/>
    <w:rsid w:val="00170622"/>
    <w:rsid w:val="00185281"/>
    <w:rsid w:val="00237F97"/>
    <w:rsid w:val="002B34B0"/>
    <w:rsid w:val="00312231"/>
    <w:rsid w:val="003D72F5"/>
    <w:rsid w:val="003F2BD1"/>
    <w:rsid w:val="003F39A6"/>
    <w:rsid w:val="00425B5F"/>
    <w:rsid w:val="004271EA"/>
    <w:rsid w:val="00431534"/>
    <w:rsid w:val="004C455F"/>
    <w:rsid w:val="004D3273"/>
    <w:rsid w:val="005155CC"/>
    <w:rsid w:val="00574274"/>
    <w:rsid w:val="005945B3"/>
    <w:rsid w:val="005B49C6"/>
    <w:rsid w:val="005B78DD"/>
    <w:rsid w:val="005D4195"/>
    <w:rsid w:val="005F3304"/>
    <w:rsid w:val="00611241"/>
    <w:rsid w:val="00614D79"/>
    <w:rsid w:val="00624473"/>
    <w:rsid w:val="00627379"/>
    <w:rsid w:val="0066009B"/>
    <w:rsid w:val="006970A7"/>
    <w:rsid w:val="006E15E2"/>
    <w:rsid w:val="006E1CD4"/>
    <w:rsid w:val="006E4BDD"/>
    <w:rsid w:val="006F2236"/>
    <w:rsid w:val="006F4DE8"/>
    <w:rsid w:val="007272FE"/>
    <w:rsid w:val="00742D3E"/>
    <w:rsid w:val="00790408"/>
    <w:rsid w:val="007E4CAB"/>
    <w:rsid w:val="007E7811"/>
    <w:rsid w:val="008003F3"/>
    <w:rsid w:val="00950197"/>
    <w:rsid w:val="009D7D75"/>
    <w:rsid w:val="00A017B2"/>
    <w:rsid w:val="00A474C6"/>
    <w:rsid w:val="00A625C8"/>
    <w:rsid w:val="00A6599C"/>
    <w:rsid w:val="00A672C1"/>
    <w:rsid w:val="00AC5555"/>
    <w:rsid w:val="00AD672D"/>
    <w:rsid w:val="00AE0E91"/>
    <w:rsid w:val="00B73B3A"/>
    <w:rsid w:val="00BE5121"/>
    <w:rsid w:val="00C838F9"/>
    <w:rsid w:val="00CA10AE"/>
    <w:rsid w:val="00D02EAD"/>
    <w:rsid w:val="00D47CBE"/>
    <w:rsid w:val="00D65EBA"/>
    <w:rsid w:val="00D74207"/>
    <w:rsid w:val="00DA25EE"/>
    <w:rsid w:val="00DC0FF1"/>
    <w:rsid w:val="00E22B3B"/>
    <w:rsid w:val="00E7009B"/>
    <w:rsid w:val="00E7489B"/>
    <w:rsid w:val="00E8773B"/>
    <w:rsid w:val="00EF466D"/>
    <w:rsid w:val="00F24F94"/>
    <w:rsid w:val="00F674DE"/>
    <w:rsid w:val="00F73DA8"/>
    <w:rsid w:val="00F96D4D"/>
    <w:rsid w:val="00FB4744"/>
    <w:rsid w:val="00FD4C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92C22"/>
  <w15:chartTrackingRefBased/>
  <w15:docId w15:val="{A7702CF6-E27E-4558-AF27-7EA2907A5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B34B0"/>
  </w:style>
  <w:style w:type="paragraph" w:styleId="Heading1">
    <w:name w:val="heading 1"/>
    <w:aliases w:val="H1"/>
    <w:next w:val="Normal"/>
    <w:link w:val="Heading1Char"/>
    <w:qFormat/>
    <w:rsid w:val="002B34B0"/>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2B34B0"/>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B34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B34B0"/>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2B34B0"/>
    <w:pPr>
      <w:numPr>
        <w:ilvl w:val="7"/>
      </w:numPr>
      <w:outlineLvl w:val="7"/>
    </w:pPr>
  </w:style>
  <w:style w:type="paragraph" w:styleId="Heading9">
    <w:name w:val="heading 9"/>
    <w:basedOn w:val="Heading8"/>
    <w:next w:val="Normal"/>
    <w:link w:val="Heading9Char"/>
    <w:qFormat/>
    <w:rsid w:val="002B34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B34B0"/>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2B34B0"/>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34B0"/>
    <w:rPr>
      <w:rFonts w:ascii="Arial" w:eastAsia="MS Mincho" w:hAnsi="Arial" w:cs="Times New Roman"/>
      <w:sz w:val="24"/>
      <w:szCs w:val="20"/>
      <w:lang w:val="en-GB"/>
    </w:rPr>
  </w:style>
  <w:style w:type="character" w:customStyle="1" w:styleId="Heading8Char">
    <w:name w:val="Heading 8 Char"/>
    <w:basedOn w:val="DefaultParagraphFont"/>
    <w:link w:val="Heading8"/>
    <w:rsid w:val="002B34B0"/>
    <w:rPr>
      <w:rFonts w:ascii="Arial" w:eastAsia="MS Mincho" w:hAnsi="Arial" w:cs="Times New Roman"/>
      <w:sz w:val="36"/>
      <w:szCs w:val="20"/>
      <w:lang w:val="en-GB"/>
    </w:rPr>
  </w:style>
  <w:style w:type="character" w:customStyle="1" w:styleId="Heading9Char">
    <w:name w:val="Heading 9 Char"/>
    <w:basedOn w:val="DefaultParagraphFont"/>
    <w:link w:val="Heading9"/>
    <w:rsid w:val="002B34B0"/>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34B0"/>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34B0"/>
    <w:rPr>
      <w:rFonts w:ascii="Arial" w:eastAsia="MS Mincho" w:hAnsi="Arial" w:cs="Times New Roman"/>
      <w:b/>
      <w:noProof/>
      <w:sz w:val="18"/>
      <w:szCs w:val="20"/>
      <w:lang w:val="en-GB"/>
    </w:rPr>
  </w:style>
  <w:style w:type="paragraph" w:customStyle="1" w:styleId="3GPPHeader">
    <w:name w:val="3GPP_Header"/>
    <w:basedOn w:val="Normal"/>
    <w:rsid w:val="002B34B0"/>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2B34B0"/>
    <w:pPr>
      <w:spacing w:after="0" w:line="240" w:lineRule="auto"/>
    </w:pPr>
    <w:rPr>
      <w:rFonts w:ascii="Arial" w:eastAsia="PMingLiU" w:hAnsi="Arial" w:cs="Arial"/>
      <w:szCs w:val="24"/>
      <w:lang w:val="en-US" w:eastAsia="zh-CN"/>
    </w:rPr>
  </w:style>
  <w:style w:type="paragraph" w:customStyle="1" w:styleId="CRCoverPage">
    <w:name w:val="CR Cover Page"/>
    <w:rsid w:val="002B34B0"/>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2B34B0"/>
    <w:pPr>
      <w:ind w:left="720"/>
      <w:contextualSpacing/>
    </w:pPr>
    <w:rPr>
      <w:rFonts w:ascii="Calibri" w:eastAsia="DengXian" w:hAnsi="Calibri" w:cs="Times New Roman"/>
      <w:lang w:val="en-GB"/>
    </w:rPr>
  </w:style>
  <w:style w:type="paragraph" w:customStyle="1" w:styleId="EditorsNote">
    <w:name w:val="Editor's Note"/>
    <w:aliases w:val="EN"/>
    <w:basedOn w:val="Heading4"/>
    <w:link w:val="EditorsNoteChar"/>
    <w:qFormat/>
    <w:rsid w:val="002B34B0"/>
    <w:pPr>
      <w:keepNext w:val="0"/>
      <w:spacing w:before="0"/>
      <w:ind w:left="1135" w:hanging="851"/>
      <w:outlineLvl w:val="9"/>
    </w:pPr>
    <w:rPr>
      <w:rFonts w:ascii="Times New Roman" w:eastAsia="Malgun Gothic" w:hAnsi="Times New Roman"/>
      <w:color w:val="FF0000"/>
      <w:sz w:val="20"/>
    </w:rPr>
  </w:style>
  <w:style w:type="character" w:customStyle="1" w:styleId="EditorsNoteChar">
    <w:name w:val="Editor's Note Char"/>
    <w:aliases w:val="EN Char"/>
    <w:link w:val="EditorsNote"/>
    <w:rsid w:val="002B34B0"/>
    <w:rPr>
      <w:rFonts w:ascii="Times New Roman" w:eastAsia="Malgun Gothic" w:hAnsi="Times New Roman" w:cs="Times New Roman"/>
      <w:color w:val="FF0000"/>
      <w:sz w:val="20"/>
      <w:szCs w:val="20"/>
      <w:lang w:val="en-GB"/>
    </w:rPr>
  </w:style>
  <w:style w:type="character" w:customStyle="1" w:styleId="THChar">
    <w:name w:val="TH Char"/>
    <w:link w:val="TH"/>
    <w:qFormat/>
    <w:rsid w:val="002B34B0"/>
    <w:rPr>
      <w:rFonts w:ascii="Arial" w:eastAsia="SimSun" w:hAnsi="Arial"/>
      <w:b/>
      <w:lang w:val="en-GB"/>
    </w:rPr>
  </w:style>
  <w:style w:type="paragraph" w:customStyle="1" w:styleId="TH">
    <w:name w:val="TH"/>
    <w:basedOn w:val="Normal"/>
    <w:link w:val="THChar"/>
    <w:qFormat/>
    <w:rsid w:val="002B34B0"/>
    <w:pPr>
      <w:keepNext/>
      <w:keepLines/>
      <w:spacing w:before="60" w:after="180" w:line="240" w:lineRule="auto"/>
      <w:jc w:val="center"/>
    </w:pPr>
    <w:rPr>
      <w:rFonts w:ascii="Arial" w:eastAsia="SimSun" w:hAnsi="Arial"/>
      <w:b/>
      <w:lang w:val="en-GB"/>
    </w:rPr>
  </w:style>
  <w:style w:type="character" w:customStyle="1" w:styleId="PLChar">
    <w:name w:val="PL Char"/>
    <w:link w:val="PL"/>
    <w:qFormat/>
    <w:locked/>
    <w:rsid w:val="002B34B0"/>
    <w:rPr>
      <w:rFonts w:ascii="Courier New" w:eastAsia="Times New Roman" w:hAnsi="Courier New" w:cs="Courier New"/>
      <w:noProof/>
      <w:sz w:val="16"/>
    </w:rPr>
  </w:style>
  <w:style w:type="paragraph" w:customStyle="1" w:styleId="PL">
    <w:name w:val="PL"/>
    <w:link w:val="PLChar"/>
    <w:qFormat/>
    <w:rsid w:val="002B3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Heading3Char">
    <w:name w:val="Heading 3 Char"/>
    <w:basedOn w:val="DefaultParagraphFont"/>
    <w:link w:val="Heading3"/>
    <w:uiPriority w:val="9"/>
    <w:semiHidden/>
    <w:rsid w:val="002B34B0"/>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B34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4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72371">
      <w:bodyDiv w:val="1"/>
      <w:marLeft w:val="0"/>
      <w:marRight w:val="0"/>
      <w:marTop w:val="0"/>
      <w:marBottom w:val="0"/>
      <w:divBdr>
        <w:top w:val="none" w:sz="0" w:space="0" w:color="auto"/>
        <w:left w:val="none" w:sz="0" w:space="0" w:color="auto"/>
        <w:bottom w:val="none" w:sz="0" w:space="0" w:color="auto"/>
        <w:right w:val="none" w:sz="0" w:space="0" w:color="auto"/>
      </w:divBdr>
    </w:div>
    <w:div w:id="1258096680">
      <w:bodyDiv w:val="1"/>
      <w:marLeft w:val="0"/>
      <w:marRight w:val="0"/>
      <w:marTop w:val="0"/>
      <w:marBottom w:val="0"/>
      <w:divBdr>
        <w:top w:val="none" w:sz="0" w:space="0" w:color="auto"/>
        <w:left w:val="none" w:sz="0" w:space="0" w:color="auto"/>
        <w:bottom w:val="none" w:sz="0" w:space="0" w:color="auto"/>
        <w:right w:val="none" w:sz="0" w:space="0" w:color="auto"/>
      </w:divBdr>
    </w:div>
    <w:div w:id="1619070765">
      <w:bodyDiv w:val="1"/>
      <w:marLeft w:val="0"/>
      <w:marRight w:val="0"/>
      <w:marTop w:val="0"/>
      <w:marBottom w:val="0"/>
      <w:divBdr>
        <w:top w:val="none" w:sz="0" w:space="0" w:color="auto"/>
        <w:left w:val="none" w:sz="0" w:space="0" w:color="auto"/>
        <w:bottom w:val="none" w:sz="0" w:space="0" w:color="auto"/>
        <w:right w:val="none" w:sz="0" w:space="0" w:color="auto"/>
      </w:divBdr>
    </w:div>
    <w:div w:id="1681010103">
      <w:bodyDiv w:val="1"/>
      <w:marLeft w:val="0"/>
      <w:marRight w:val="0"/>
      <w:marTop w:val="0"/>
      <w:marBottom w:val="0"/>
      <w:divBdr>
        <w:top w:val="none" w:sz="0" w:space="0" w:color="auto"/>
        <w:left w:val="none" w:sz="0" w:space="0" w:color="auto"/>
        <w:bottom w:val="none" w:sz="0" w:space="0" w:color="auto"/>
        <w:right w:val="none" w:sz="0" w:space="0" w:color="auto"/>
      </w:divBdr>
    </w:div>
    <w:div w:id="189851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B8FA407-59CF-4717-981E-2B5B0098E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910571-14E7-4CBD-9867-BF414EBE1055}">
  <ds:schemaRefs>
    <ds:schemaRef ds:uri="http://schemas.microsoft.com/sharepoint/v3/contenttype/forms"/>
  </ds:schemaRefs>
</ds:datastoreItem>
</file>

<file path=customXml/itemProps3.xml><?xml version="1.0" encoding="utf-8"?>
<ds:datastoreItem xmlns:ds="http://schemas.openxmlformats.org/officeDocument/2006/customXml" ds:itemID="{657B282B-6B90-4B43-BB7D-65473462B54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1087</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71</cp:revision>
  <dcterms:created xsi:type="dcterms:W3CDTF">2019-09-27T17:02:00Z</dcterms:created>
  <dcterms:modified xsi:type="dcterms:W3CDTF">2020-02-15T01:07:00Z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